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  <w:lang w:val="en-US" w:eastAsia="zh-CN"/>
        </w:rPr>
        <w:t>NY Close</w:t>
      </w:r>
      <w:r>
        <w:rPr>
          <w:rFonts w:hint="eastAsia"/>
          <w:b/>
          <w:color w:val="FF0000"/>
          <w:sz w:val="52"/>
          <w:szCs w:val="52"/>
        </w:rPr>
        <w:t xml:space="preserve"> </w:t>
      </w:r>
      <w:r>
        <w:rPr>
          <w:rFonts w:hint="eastAsia"/>
          <w:b/>
          <w:color w:val="FF0000"/>
          <w:sz w:val="52"/>
          <w:szCs w:val="52"/>
          <w:lang w:val="en-US" w:eastAsia="zh-CN"/>
        </w:rPr>
        <w:t>使用</w:t>
      </w:r>
      <w:r>
        <w:rPr>
          <w:rFonts w:hint="eastAsia"/>
          <w:b/>
          <w:color w:val="FF0000"/>
          <w:sz w:val="52"/>
          <w:szCs w:val="52"/>
        </w:rPr>
        <w:t>说明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Ea简介：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"https://www.mql5.com/zh/signals/417005#!tab=tab_trading"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https://www.mql5.com/zh/signals/417005#!tab=tab_trading</w:t>
      </w:r>
      <w:r>
        <w:rPr>
          <w:rFonts w:hint="eastAsia"/>
        </w:rPr>
        <w:fldChar w:fldCharType="end"/>
      </w:r>
    </w:p>
    <w:p>
      <w:pPr>
        <w:rPr>
          <w:rFonts w:hint="eastAsia"/>
          <w:b/>
        </w:rPr>
      </w:pPr>
      <w:r>
        <w:rPr>
          <w:b/>
        </w:rPr>
        <w:t>外汇经纪</w:t>
      </w:r>
      <w:r>
        <w:rPr>
          <w:rFonts w:hint="eastAsia"/>
          <w:b/>
        </w:rPr>
        <w:t>商尽量</w:t>
      </w:r>
      <w:r>
        <w:rPr>
          <w:b/>
        </w:rPr>
        <w:t>选择点差低的ECN平台</w:t>
      </w:r>
      <w:r>
        <w:rPr>
          <w:rFonts w:hint="eastAsia"/>
          <w:b/>
        </w:rPr>
        <w:t>（作者用</w:t>
      </w:r>
      <w:r>
        <w:rPr>
          <w:rFonts w:hint="eastAsia"/>
          <w:b/>
          <w:lang w:val="en-US" w:eastAsia="zh-CN"/>
        </w:rPr>
        <w:t>ICMarkets-Live03</w:t>
      </w:r>
      <w:r>
        <w:rPr>
          <w:rFonts w:hint="eastAsia"/>
          <w:b/>
        </w:rPr>
        <w:t>）。</w:t>
      </w:r>
    </w:p>
    <w:p>
      <w:pPr>
        <w:rPr>
          <w:b/>
        </w:rPr>
      </w:pPr>
      <w:r>
        <w:rPr>
          <w:b/>
        </w:rPr>
        <w:t>VPS选择网络</w:t>
      </w:r>
      <w:r>
        <w:rPr>
          <w:rFonts w:hint="eastAsia"/>
          <w:b/>
        </w:rPr>
        <w:t>低延迟</w:t>
      </w:r>
      <w:r>
        <w:rPr>
          <w:b/>
        </w:rPr>
        <w:t>的</w:t>
      </w:r>
      <w:r>
        <w:rPr>
          <w:rFonts w:hint="eastAsia"/>
          <w:b/>
        </w:rPr>
        <w:t>，</w:t>
      </w:r>
      <w:r>
        <w:rPr>
          <w:b/>
        </w:rPr>
        <w:t> </w:t>
      </w:r>
      <w:r>
        <w:rPr>
          <w:rFonts w:hint="eastAsia"/>
          <w:b/>
        </w:rPr>
        <w:t xml:space="preserve">作者的vps延迟为 </w:t>
      </w:r>
      <w:r>
        <w:rPr>
          <w:b/>
        </w:rPr>
        <w:t>2-10 ms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  <w:highlight w:val="yellow"/>
        </w:rPr>
        <w:t>交易主要货币对</w:t>
      </w:r>
      <w:r>
        <w:rPr>
          <w:b/>
          <w:color w:val="FF0000"/>
          <w:highlight w:val="yellow"/>
        </w:rPr>
        <w:t>:</w:t>
      </w:r>
      <w:r>
        <w:rPr>
          <w:b/>
          <w:color w:val="FF0000"/>
        </w:rPr>
        <w:t xml:space="preserve"> </w:t>
      </w:r>
    </w:p>
    <w:p>
      <w:pPr>
        <w:rPr>
          <w:rFonts w:hint="eastAsia" w:ascii="Trebuchet MS" w:hAnsi="Trebuchet MS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rebuchet MS" w:hAnsi="Trebuchet MS"/>
          <w:b/>
          <w:bCs/>
          <w:color w:val="FF0000"/>
          <w:sz w:val="24"/>
          <w:szCs w:val="24"/>
          <w:shd w:val="clear" w:color="auto" w:fill="FFFFFF"/>
        </w:rPr>
        <w:t> EURUSD, GBPUSD, EURCHF, USDCHF, USDCAD, EURAUD, EURCAD</w:t>
      </w:r>
    </w:p>
    <w:p>
      <w:pPr>
        <w:rPr>
          <w:rFonts w:hint="eastAsia"/>
          <w:b/>
        </w:rPr>
      </w:pPr>
      <w:r>
        <w:rPr>
          <w:rFonts w:hint="eastAsia"/>
          <w:b/>
        </w:rPr>
        <w:t>因此需要把EA分别附加到7个不同货币对图表中</w:t>
      </w:r>
    </w:p>
    <w:p>
      <w:pPr>
        <w:rPr>
          <w:rFonts w:hint="eastAsia"/>
          <w:b/>
        </w:rPr>
      </w:pPr>
    </w:p>
    <w:p>
      <w:pPr>
        <w:rPr>
          <w:b/>
          <w:color w:val="FF0000"/>
          <w:highlight w:val="yellow"/>
        </w:rPr>
      </w:pPr>
      <w:r>
        <w:rPr>
          <w:rFonts w:hint="eastAsia"/>
          <w:b/>
          <w:color w:val="FF0000"/>
          <w:highlight w:val="yellow"/>
        </w:rPr>
        <w:t>EA运行时间</w:t>
      </w:r>
      <w:r>
        <w:rPr>
          <w:b/>
          <w:color w:val="FF0000"/>
          <w:highlight w:val="yellow"/>
        </w:rPr>
        <w:t xml:space="preserve">周期: </w:t>
      </w:r>
      <w:r>
        <w:rPr>
          <w:rFonts w:hint="eastAsia"/>
          <w:b/>
          <w:color w:val="FF0000"/>
          <w:highlight w:val="yellow"/>
        </w:rPr>
        <w:t xml:space="preserve"> </w:t>
      </w:r>
      <w:r>
        <w:rPr>
          <w:rFonts w:hint="eastAsia"/>
          <w:b/>
          <w:color w:val="FF0000"/>
        </w:rPr>
        <w:t xml:space="preserve"> </w:t>
      </w:r>
      <w:r>
        <w:rPr>
          <w:b/>
          <w:color w:val="FF0000"/>
        </w:rPr>
        <w:t>M5</w:t>
      </w:r>
      <w:bookmarkStart w:id="0" w:name="_GoBack"/>
      <w:bookmarkEnd w:id="0"/>
    </w:p>
    <w:p>
      <w:pPr>
        <w:rPr>
          <w:b/>
          <w:lang w:val="en-US"/>
        </w:rPr>
      </w:pPr>
    </w:p>
    <w:p>
      <w:pPr>
        <w:rPr>
          <w:rFonts w:hint="eastAsia" w:eastAsiaTheme="minorEastAsia"/>
          <w:b/>
          <w:color w:val="FF0000"/>
          <w:highlight w:val="yellow"/>
          <w:lang w:val="en-US" w:eastAsia="zh-CN"/>
        </w:rPr>
      </w:pPr>
      <w:r>
        <w:rPr>
          <w:rFonts w:hint="eastAsia"/>
          <w:b/>
          <w:color w:val="FF0000"/>
          <w:highlight w:val="yellow"/>
        </w:rPr>
        <w:t>新闻过滤器设置</w:t>
      </w:r>
      <w:r>
        <w:rPr>
          <w:rFonts w:hint="eastAsia"/>
          <w:b/>
          <w:color w:val="FF0000"/>
          <w:highlight w:val="yellow"/>
          <w:lang w:eastAsia="zh-CN"/>
        </w:rPr>
        <w:t>：</w:t>
      </w:r>
      <w:r>
        <w:rPr>
          <w:rFonts w:hint="eastAsia"/>
          <w:b/>
          <w:color w:val="FF0000"/>
          <w:highlight w:val="yellow"/>
          <w:lang w:val="en-US" w:eastAsia="zh-CN"/>
        </w:rPr>
        <w:t>该EA会自动过滤重大新闻行情</w:t>
      </w:r>
    </w:p>
    <w:p>
      <w:pPr>
        <w:rPr>
          <w:b/>
        </w:rPr>
      </w:pPr>
      <w:r>
        <w:rPr>
          <w:b/>
        </w:rPr>
        <w:t>Tools -&gt; Options -&gt; Expert Advisors -&gt; Allow Webrequests for listed URL: </w:t>
      </w:r>
    </w:p>
    <w:p>
      <w:pPr>
        <w:rPr>
          <w:b/>
        </w:rPr>
      </w:pPr>
      <w:r>
        <w:fldChar w:fldCharType="begin"/>
      </w:r>
      <w:r>
        <w:instrText xml:space="preserve"> HYPERLINK "http://fxdata.cc" </w:instrText>
      </w:r>
      <w:r>
        <w:fldChar w:fldCharType="separate"/>
      </w:r>
      <w:r>
        <w:rPr>
          <w:rStyle w:val="6"/>
        </w:rPr>
        <w:t>http://fxdata.cc</w:t>
      </w:r>
      <w:r>
        <w:rPr>
          <w:rStyle w:val="6"/>
        </w:rPr>
        <w:fldChar w:fldCharType="end"/>
      </w:r>
    </w:p>
    <w:p>
      <w:pPr>
        <w:rPr>
          <w:b/>
        </w:rPr>
      </w:pPr>
      <w:r>
        <w:fldChar w:fldCharType="begin"/>
      </w:r>
      <w:r>
        <w:instrText xml:space="preserve"> HYPERLINK "http://backup.fxdata.cc" </w:instrText>
      </w:r>
      <w:r>
        <w:fldChar w:fldCharType="separate"/>
      </w:r>
      <w:r>
        <w:rPr>
          <w:rStyle w:val="6"/>
        </w:rPr>
        <w:t>http://backup.fxdata.cc</w:t>
      </w:r>
      <w:r>
        <w:rPr>
          <w:rStyle w:val="6"/>
        </w:rPr>
        <w:fldChar w:fldCharType="end"/>
      </w:r>
    </w:p>
    <w:p>
      <w:pPr>
        <w:rPr>
          <w:b/>
        </w:rPr>
      </w:pPr>
      <w:r>
        <w:fldChar w:fldCharType="begin"/>
      </w:r>
      <w:r>
        <w:instrText xml:space="preserve"> HYPERLINK "http://breaking.fxdata.cc" </w:instrText>
      </w:r>
      <w:r>
        <w:fldChar w:fldCharType="separate"/>
      </w:r>
      <w:r>
        <w:rPr>
          <w:rStyle w:val="6"/>
        </w:rPr>
        <w:t>http://breaking.fxdata.cc</w:t>
      </w:r>
      <w:r>
        <w:rPr>
          <w:rStyle w:val="6"/>
        </w:rPr>
        <w:fldChar w:fldCharType="end"/>
      </w:r>
    </w:p>
    <w:p>
      <w:pPr>
        <w:rPr>
          <w:rFonts w:hint="eastAsia" w:ascii="Trebuchet MS" w:hAnsi="Trebuchet MS"/>
          <w:b/>
          <w:bCs/>
          <w:color w:val="565656"/>
          <w:sz w:val="24"/>
          <w:szCs w:val="24"/>
          <w:shd w:val="clear" w:color="auto" w:fill="FFFF00"/>
        </w:rPr>
      </w:pPr>
      <w:r>
        <w:rPr>
          <w:rFonts w:ascii="Trebuchet MS" w:hAnsi="Trebuchet MS"/>
          <w:b/>
          <w:bCs/>
          <w:color w:val="565656"/>
          <w:sz w:val="24"/>
          <w:szCs w:val="24"/>
          <w:shd w:val="clear" w:color="auto" w:fill="FFFF00"/>
        </w:rPr>
        <w:t>The EA should be turned off on days of important events, for example general elections in UK, US or Europe!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5274310" cy="2101850"/>
            <wp:effectExtent l="0" t="0" r="139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color w:val="FF0000"/>
          <w:highlight w:val="yellow"/>
          <w:lang w:val="en-US" w:eastAsia="zh-CN"/>
        </w:rPr>
      </w:pPr>
      <w:r>
        <w:rPr>
          <w:rFonts w:hint="eastAsia"/>
          <w:b/>
          <w:color w:val="FF0000"/>
          <w:highlight w:val="yellow"/>
        </w:rPr>
        <w:t>EA参数</w:t>
      </w:r>
      <w:r>
        <w:rPr>
          <w:rFonts w:hint="eastAsia"/>
          <w:b/>
          <w:color w:val="FF0000"/>
          <w:highlight w:val="yellow"/>
          <w:lang w:eastAsia="zh-CN"/>
        </w:rPr>
        <w:t>：</w:t>
      </w:r>
      <w:r>
        <w:rPr>
          <w:rFonts w:hint="eastAsia"/>
          <w:b/>
          <w:color w:val="FF0000"/>
          <w:highlight w:val="yellow"/>
          <w:lang w:val="en-US" w:eastAsia="zh-CN"/>
        </w:rPr>
        <w:t>自己设置</w:t>
      </w:r>
    </w:p>
    <w:p>
      <w:pPr>
        <w:rPr>
          <w:rFonts w:hint="eastAsia"/>
          <w:b/>
        </w:rPr>
      </w:pPr>
      <w:r>
        <w:rPr>
          <w:rFonts w:hint="eastAsia"/>
          <w:b/>
        </w:rPr>
        <w:t>下单模式可选择固定模式fixed或复利系数increasing</w:t>
      </w:r>
    </w:p>
    <w:p>
      <w:pPr>
        <w:rPr>
          <w:b/>
        </w:rPr>
      </w:pPr>
      <w:r>
        <w:rPr>
          <w:rFonts w:hint="eastAsia"/>
          <w:b/>
        </w:rPr>
        <w:t>作者默认为复利模式，每250美金下0.01手。</w:t>
      </w:r>
    </w:p>
    <w:p/>
    <w:p>
      <w:pPr>
        <w:rPr>
          <w:b/>
        </w:rPr>
      </w:pPr>
      <w:r>
        <w:drawing>
          <wp:inline distT="0" distB="0" distL="114300" distR="114300">
            <wp:extent cx="5273675" cy="3293110"/>
            <wp:effectExtent l="0" t="0" r="14605" b="13970"/>
            <wp:docPr id="3" name="图片 3" descr="938b2f0db8978ba2594b3ec30ae5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8b2f0db8978ba2594b3ec30ae5e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977005"/>
            <wp:effectExtent l="0" t="0" r="1460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7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</w:p>
    <w:p>
      <w:pPr>
        <w:tabs>
          <w:tab w:val="left" w:pos="5147"/>
        </w:tabs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center"/>
      <w:rPr>
        <w:rFonts w:hint="eastAsia" w:eastAsia="微软雅黑"/>
        <w:color w:val="7030A0"/>
        <w:lang w:val="en-US" w:eastAsia="zh-CN"/>
      </w:rPr>
    </w:pPr>
    <w:r>
      <w:rPr>
        <w:rFonts w:hint="eastAsia" w:ascii="微软雅黑" w:hAnsi="微软雅黑" w:eastAsia="微软雅黑"/>
        <w:color w:val="7030A0"/>
        <w:sz w:val="21"/>
        <w:lang w:val="en-US" w:eastAsia="zh-CN"/>
      </w:rPr>
      <w:t>天泓评测</w:t>
    </w:r>
  </w:p>
  <w:p>
    <w:pPr>
      <w:pStyle w:val="2"/>
      <w:jc w:val="center"/>
      <w:rPr>
        <w:b/>
        <w:color w:val="FF0000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jc w:val="center"/>
      <w:rPr>
        <w:rFonts w:hint="eastAsia" w:eastAsia="微软雅黑"/>
        <w:color w:val="7030A0"/>
        <w:lang w:val="en-US" w:eastAsia="zh-CN"/>
      </w:rPr>
    </w:pPr>
    <w:r>
      <w:rPr>
        <w:rFonts w:hint="eastAsia" w:ascii="微软雅黑" w:hAnsi="微软雅黑" w:eastAsia="微软雅黑"/>
        <w:color w:val="7030A0"/>
        <w:sz w:val="21"/>
        <w:lang w:val="zh-CN"/>
      </w:rPr>
      <w:t>天泓评测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0C0C21"/>
    <w:rsid w:val="396A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李有金</dc:creator>
  <cp:lastModifiedBy>吴龙海</cp:lastModifiedBy>
  <dcterms:modified xsi:type="dcterms:W3CDTF">2019-12-14T03:53:41Z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